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7"/>
      </w:pP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陕西赛福仪表有限公司液晶驱动芯片采购项目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0037324"/>
    <w:rsid w:val="00BB3BD1"/>
    <w:rsid w:val="02EF6273"/>
    <w:rsid w:val="0544228B"/>
    <w:rsid w:val="08EE5644"/>
    <w:rsid w:val="09A67AD6"/>
    <w:rsid w:val="1006743F"/>
    <w:rsid w:val="1154441B"/>
    <w:rsid w:val="14BF0C3F"/>
    <w:rsid w:val="16507894"/>
    <w:rsid w:val="17DD2312"/>
    <w:rsid w:val="1D935B2E"/>
    <w:rsid w:val="20A57BD4"/>
    <w:rsid w:val="26886FFD"/>
    <w:rsid w:val="2B1D172D"/>
    <w:rsid w:val="2FE74253"/>
    <w:rsid w:val="30756BB5"/>
    <w:rsid w:val="310B114E"/>
    <w:rsid w:val="3A6769F0"/>
    <w:rsid w:val="3B427509"/>
    <w:rsid w:val="3D9D7FF2"/>
    <w:rsid w:val="3E9457A2"/>
    <w:rsid w:val="41B3295A"/>
    <w:rsid w:val="52CF6F92"/>
    <w:rsid w:val="5832492C"/>
    <w:rsid w:val="59F34B03"/>
    <w:rsid w:val="662B3E4B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7">
    <w:name w:val="Normal Indent1"/>
    <w:basedOn w:val="1"/>
    <w:qFormat/>
    <w:uiPriority w:val="99"/>
    <w:pPr>
      <w:ind w:firstLine="420" w:firstLineChars="200"/>
    </w:pPr>
  </w:style>
  <w:style w:type="character" w:customStyle="1" w:styleId="8">
    <w:name w:val="标题 2 Char"/>
    <w:link w:val="3"/>
    <w:qFormat/>
    <w:uiPriority w:val="0"/>
    <w:rPr>
      <w:rFonts w:ascii="Arial" w:hAnsi="Arial"/>
      <w:b/>
      <w:kern w:val="0"/>
      <w:sz w:val="36"/>
    </w:rPr>
  </w:style>
  <w:style w:type="character" w:customStyle="1" w:styleId="9">
    <w:name w:val="标题 2 字符"/>
    <w:link w:val="3"/>
    <w:autoRedefine/>
    <w:qFormat/>
    <w:uiPriority w:val="0"/>
    <w:rPr>
      <w:rFonts w:ascii="Arial" w:hAnsi="Arial" w:eastAsia="宋体" w:cs="Times New Roman"/>
      <w:b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2024-03-13T10:08:38Z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88EDA4E44F29463789BF0B69BE58C2B4_13</vt:lpwstr>
  </property>
</Properties>
</file>